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06C46" w14:textId="77777777" w:rsidR="00667C38" w:rsidRDefault="00667C38" w:rsidP="00667C38">
      <w:pPr>
        <w:ind w:right="90"/>
        <w:jc w:val="both"/>
        <w:rPr>
          <w:rFonts w:ascii="Book Antiqua" w:hAnsi="Book Antiqua" w:cs="Arial"/>
          <w:b/>
          <w:bCs/>
          <w:noProof/>
          <w:color w:val="0000FF"/>
        </w:rPr>
      </w:pPr>
      <w:r w:rsidRPr="00012571">
        <w:rPr>
          <w:rFonts w:ascii="Book Antiqua" w:hAnsi="Book Antiqua"/>
          <w:b/>
          <w:bCs/>
          <w:lang w:val="en-GB"/>
        </w:rPr>
        <w:t>Name of the Package</w:t>
      </w:r>
      <w:r w:rsidRPr="00012571">
        <w:rPr>
          <w:rFonts w:ascii="Book Antiqua" w:hAnsi="Book Antiqua"/>
          <w:b/>
          <w:bCs/>
        </w:rPr>
        <w:t xml:space="preserve">: </w:t>
      </w:r>
      <w:r w:rsidRPr="00624A99">
        <w:rPr>
          <w:rFonts w:ascii="Book Antiqua" w:hAnsi="Book Antiqua" w:cs="Arial"/>
          <w:b/>
          <w:bCs/>
          <w:noProof/>
          <w:color w:val="0000FF"/>
        </w:rPr>
        <w:t>Construction of 1 no. 400kV line bay (Bus Section-1) at Mandsaur S/s</w:t>
      </w:r>
      <w:r>
        <w:rPr>
          <w:rFonts w:ascii="Book Antiqua" w:hAnsi="Book Antiqua" w:cs="Arial"/>
          <w:b/>
          <w:bCs/>
          <w:noProof/>
          <w:color w:val="0000FF"/>
        </w:rPr>
        <w:t xml:space="preserve"> </w:t>
      </w:r>
      <w:r w:rsidRPr="00624A99">
        <w:rPr>
          <w:rFonts w:ascii="Book Antiqua" w:hAnsi="Book Antiqua" w:cs="Arial"/>
          <w:b/>
          <w:bCs/>
          <w:noProof/>
          <w:color w:val="0000FF"/>
        </w:rPr>
        <w:t>for 600MW RPP of M/s Sprng Green Energy 2 Pvt. Ltd. and 1 no. 220kV</w:t>
      </w:r>
      <w:r>
        <w:rPr>
          <w:rFonts w:ascii="Book Antiqua" w:hAnsi="Book Antiqua" w:cs="Arial"/>
          <w:b/>
          <w:bCs/>
          <w:noProof/>
          <w:color w:val="0000FF"/>
        </w:rPr>
        <w:t xml:space="preserve"> </w:t>
      </w:r>
      <w:r w:rsidRPr="00624A99">
        <w:rPr>
          <w:rFonts w:ascii="Book Antiqua" w:hAnsi="Book Antiqua" w:cs="Arial"/>
          <w:b/>
          <w:bCs/>
          <w:noProof/>
          <w:color w:val="0000FF"/>
        </w:rPr>
        <w:t>line bay (Bus Section-1) at Mandsaur S/s for 200MW RHGS of M/s Hexa</w:t>
      </w:r>
      <w:r>
        <w:rPr>
          <w:rFonts w:ascii="Book Antiqua" w:hAnsi="Book Antiqua" w:cs="Arial"/>
          <w:b/>
          <w:bCs/>
          <w:noProof/>
          <w:color w:val="0000FF"/>
        </w:rPr>
        <w:t xml:space="preserve"> </w:t>
      </w:r>
      <w:r w:rsidRPr="00624A99">
        <w:rPr>
          <w:rFonts w:ascii="Book Antiqua" w:hAnsi="Book Antiqua" w:cs="Arial"/>
          <w:b/>
          <w:bCs/>
          <w:noProof/>
          <w:color w:val="0000FF"/>
        </w:rPr>
        <w:t>Climate Solutions Pvt. Ltd. for providing connectivity to RE generation</w:t>
      </w:r>
      <w:r>
        <w:rPr>
          <w:rFonts w:ascii="Book Antiqua" w:hAnsi="Book Antiqua" w:cs="Arial"/>
          <w:b/>
          <w:bCs/>
          <w:noProof/>
          <w:color w:val="0000FF"/>
        </w:rPr>
        <w:t xml:space="preserve"> </w:t>
      </w:r>
      <w:r w:rsidRPr="00624A99">
        <w:rPr>
          <w:rFonts w:ascii="Book Antiqua" w:hAnsi="Book Antiqua" w:cs="Arial"/>
          <w:b/>
          <w:bCs/>
          <w:noProof/>
          <w:color w:val="0000FF"/>
        </w:rPr>
        <w:t xml:space="preserve">projects at Mandsaur PS.  </w:t>
      </w:r>
    </w:p>
    <w:p w14:paraId="7F667B23" w14:textId="77777777" w:rsidR="00667C38" w:rsidRDefault="00667C38" w:rsidP="00667C38">
      <w:pPr>
        <w:ind w:left="-1008" w:right="90"/>
        <w:jc w:val="center"/>
        <w:rPr>
          <w:rFonts w:ascii="Book Antiqua" w:hAnsi="Book Antiqua" w:cs="Arial"/>
          <w:b/>
          <w:bCs/>
          <w:noProof/>
          <w:color w:val="0000FF"/>
        </w:rPr>
      </w:pPr>
    </w:p>
    <w:p w14:paraId="198EF962" w14:textId="77777777" w:rsidR="00667C38" w:rsidRDefault="00667C38" w:rsidP="00667C38">
      <w:pPr>
        <w:pStyle w:val="NormalWeb"/>
        <w:rPr>
          <w:rFonts w:ascii="Mangal" w:hAnsi="Mangal"/>
          <w:color w:val="FF0000"/>
          <w:sz w:val="21"/>
          <w:bdr w:val="none" w:sz="0" w:space="0" w:color="auto" w:frame="1"/>
          <w:shd w:val="clear" w:color="auto" w:fill="FFFFFF"/>
        </w:rPr>
      </w:pPr>
      <w:r w:rsidRPr="00012571">
        <w:rPr>
          <w:rFonts w:ascii="Book Antiqua" w:hAnsi="Book Antiqua"/>
          <w:b/>
          <w:bCs/>
          <w:lang w:val="en-GB"/>
        </w:rPr>
        <w:t xml:space="preserve">Tender Enquiry </w:t>
      </w:r>
      <w:proofErr w:type="gramStart"/>
      <w:r w:rsidRPr="00012571">
        <w:rPr>
          <w:rFonts w:ascii="Book Antiqua" w:hAnsi="Book Antiqua"/>
          <w:b/>
          <w:bCs/>
          <w:lang w:val="en-GB"/>
        </w:rPr>
        <w:t>No</w:t>
      </w:r>
      <w:r w:rsidRPr="00476A02">
        <w:rPr>
          <w:rFonts w:ascii="Book Antiqua" w:hAnsi="Book Antiqua"/>
          <w:b/>
          <w:bCs/>
          <w:color w:val="FF0000"/>
          <w:lang w:val="en-GB"/>
        </w:rPr>
        <w:t xml:space="preserve"> </w:t>
      </w:r>
      <w:r>
        <w:rPr>
          <w:rFonts w:ascii="Book Antiqua" w:hAnsi="Book Antiqua"/>
          <w:b/>
          <w:color w:val="FF0000"/>
          <w:lang w:val="en-GB"/>
        </w:rPr>
        <w:t>:</w:t>
      </w:r>
      <w:r w:rsidRPr="00883C3B">
        <w:rPr>
          <w:rFonts w:ascii="Mangal" w:hAnsi="Mangal"/>
          <w:color w:val="FF0000"/>
          <w:sz w:val="21"/>
          <w:bdr w:val="none" w:sz="0" w:space="0" w:color="auto" w:frame="1"/>
          <w:shd w:val="clear" w:color="auto" w:fill="FFFFFF"/>
        </w:rPr>
        <w:t>WR</w:t>
      </w:r>
      <w:proofErr w:type="gramEnd"/>
      <w:r w:rsidRPr="00883C3B">
        <w:rPr>
          <w:rFonts w:ascii="Mangal" w:hAnsi="Mangal"/>
          <w:color w:val="FF0000"/>
          <w:sz w:val="21"/>
          <w:bdr w:val="none" w:sz="0" w:space="0" w:color="auto" w:frame="1"/>
          <w:shd w:val="clear" w:color="auto" w:fill="FFFFFF"/>
        </w:rPr>
        <w:t>2/NT/W-AIS/DOM/G01/26/07696 –SRM RFX – 5002005414</w:t>
      </w:r>
    </w:p>
    <w:p w14:paraId="7D248867" w14:textId="0E84FC60" w:rsidR="0006014A" w:rsidRPr="003B3D0D" w:rsidRDefault="0006014A" w:rsidP="0006014A">
      <w:pPr>
        <w:tabs>
          <w:tab w:val="left" w:pos="657"/>
        </w:tabs>
        <w:rPr>
          <w:rFonts w:ascii="Book Antiqua" w:hAnsi="Book Antiqua" w:cs="Arial"/>
          <w:b/>
          <w:bCs/>
          <w:noProof/>
          <w:color w:val="0000FF"/>
          <w:sz w:val="24"/>
          <w:szCs w:val="24"/>
        </w:rPr>
      </w:pP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B339C6C"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Power Grid Corporation of India Ltd.,</w:t>
            </w:r>
          </w:p>
          <w:p w14:paraId="260490F6"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Western Region Transmission System-II,</w:t>
            </w:r>
          </w:p>
          <w:p w14:paraId="1839E9E9"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Regional Head Quarter, Plot No 54,</w:t>
            </w:r>
          </w:p>
          <w:p w14:paraId="00CF607F"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 xml:space="preserve">Opp. Ambe </w:t>
            </w:r>
            <w:proofErr w:type="gramStart"/>
            <w:r w:rsidRPr="007C1DAF">
              <w:rPr>
                <w:rFonts w:ascii="Book Antiqua" w:hAnsi="Book Antiqua" w:cs="Arial"/>
                <w:sz w:val="24"/>
                <w:szCs w:val="24"/>
                <w:lang w:val="en-IN"/>
              </w:rPr>
              <w:t>Vidyalaya ,Sama</w:t>
            </w:r>
            <w:proofErr w:type="gramEnd"/>
            <w:r w:rsidRPr="007C1DAF">
              <w:rPr>
                <w:rFonts w:ascii="Book Antiqua" w:hAnsi="Book Antiqua" w:cs="Arial"/>
                <w:sz w:val="24"/>
                <w:szCs w:val="24"/>
                <w:lang w:val="en-IN"/>
              </w:rPr>
              <w:t xml:space="preserve"> Savli Road,</w:t>
            </w:r>
          </w:p>
          <w:p w14:paraId="2EB59B3D" w14:textId="77777777" w:rsidR="007C1DAF" w:rsidRPr="007C1DAF" w:rsidRDefault="007C1DAF" w:rsidP="007C1DAF">
            <w:pPr>
              <w:rPr>
                <w:rFonts w:ascii="Book Antiqua" w:hAnsi="Book Antiqua" w:cs="Arial"/>
                <w:sz w:val="24"/>
                <w:szCs w:val="24"/>
                <w:lang w:val="en-IN"/>
              </w:rPr>
            </w:pPr>
            <w:r w:rsidRPr="007C1DAF">
              <w:rPr>
                <w:rFonts w:ascii="Book Antiqua" w:hAnsi="Book Antiqua" w:cs="Arial"/>
                <w:sz w:val="24"/>
                <w:szCs w:val="24"/>
                <w:lang w:val="en-IN"/>
              </w:rPr>
              <w:t>Vadodara – 390024.</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4778986" w14:textId="4F647296" w:rsidR="001808DE" w:rsidRPr="00BF6D1D" w:rsidRDefault="00177A9C" w:rsidP="00E96F35">
      <w:pPr>
        <w:jc w:val="both"/>
        <w:rPr>
          <w:rFonts w:ascii="Mangal" w:hAnsi="Mangal"/>
          <w:color w:val="000000"/>
          <w:sz w:val="21"/>
          <w:bdr w:val="none" w:sz="0" w:space="0" w:color="auto" w:frame="1"/>
          <w:shd w:val="clear" w:color="auto" w:fill="FFFFFF"/>
        </w:rPr>
      </w:pPr>
      <w:r w:rsidRPr="001A3FCA">
        <w:rPr>
          <w:rFonts w:ascii="Book Antiqua" w:hAnsi="Book Antiqua" w:cs="Arial"/>
          <w:sz w:val="24"/>
          <w:szCs w:val="24"/>
          <w:lang w:val="en-IN"/>
        </w:rPr>
        <w:t xml:space="preserve">This has reference to the Terms &amp; Conditions for the e-Reverse Auction mentioned in the Business Rules for </w:t>
      </w:r>
      <w:r w:rsidR="00E96F35" w:rsidRPr="00E96F35">
        <w:rPr>
          <w:rFonts w:ascii="Book Antiqua" w:hAnsi="Book Antiqua" w:cs="Arial"/>
          <w:sz w:val="24"/>
          <w:szCs w:val="24"/>
          <w:lang w:val="en-IN"/>
        </w:rPr>
        <w:t>above mentioned Package.</w:t>
      </w:r>
    </w:p>
    <w:p w14:paraId="71F4261D" w14:textId="48E3A38F" w:rsidR="0006014A" w:rsidRPr="003B3D0D" w:rsidRDefault="0006014A" w:rsidP="0006014A">
      <w:pPr>
        <w:tabs>
          <w:tab w:val="left" w:pos="657"/>
        </w:tabs>
        <w:rPr>
          <w:rFonts w:ascii="Book Antiqua" w:hAnsi="Book Antiqua" w:cs="Arial"/>
          <w:b/>
          <w:bCs/>
          <w:noProof/>
          <w:color w:val="0000FF"/>
          <w:sz w:val="24"/>
          <w:szCs w:val="24"/>
        </w:rPr>
      </w:pPr>
    </w:p>
    <w:p w14:paraId="5AB42015" w14:textId="3E672501" w:rsidR="00177A9C" w:rsidRPr="001A3FCA" w:rsidRDefault="00177A9C" w:rsidP="0006014A">
      <w:pPr>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3D574" w14:textId="77777777" w:rsidR="007858B9" w:rsidRDefault="007858B9" w:rsidP="00177A9C">
      <w:pPr>
        <w:spacing w:after="0" w:line="240" w:lineRule="auto"/>
      </w:pPr>
      <w:r>
        <w:separator/>
      </w:r>
    </w:p>
  </w:endnote>
  <w:endnote w:type="continuationSeparator" w:id="0">
    <w:p w14:paraId="1A644FAE" w14:textId="77777777" w:rsidR="007858B9" w:rsidRDefault="007858B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03C0" w14:textId="77777777" w:rsidR="007858B9" w:rsidRDefault="007858B9" w:rsidP="00177A9C">
      <w:pPr>
        <w:spacing w:after="0" w:line="240" w:lineRule="auto"/>
      </w:pPr>
      <w:r>
        <w:separator/>
      </w:r>
    </w:p>
  </w:footnote>
  <w:footnote w:type="continuationSeparator" w:id="0">
    <w:p w14:paraId="47F46D2E" w14:textId="77777777" w:rsidR="007858B9" w:rsidRDefault="007858B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014A"/>
    <w:rsid w:val="00062D56"/>
    <w:rsid w:val="000B143F"/>
    <w:rsid w:val="000B16EE"/>
    <w:rsid w:val="000C0A1A"/>
    <w:rsid w:val="000C2CCC"/>
    <w:rsid w:val="000D1D04"/>
    <w:rsid w:val="00121047"/>
    <w:rsid w:val="00136563"/>
    <w:rsid w:val="00177A9C"/>
    <w:rsid w:val="001808DE"/>
    <w:rsid w:val="00182F59"/>
    <w:rsid w:val="00195DAC"/>
    <w:rsid w:val="001A153C"/>
    <w:rsid w:val="001A1BD9"/>
    <w:rsid w:val="001A3FCA"/>
    <w:rsid w:val="001A5A6E"/>
    <w:rsid w:val="001B1E9B"/>
    <w:rsid w:val="00244A05"/>
    <w:rsid w:val="00260E57"/>
    <w:rsid w:val="00282296"/>
    <w:rsid w:val="00284B25"/>
    <w:rsid w:val="002A0A81"/>
    <w:rsid w:val="002A339B"/>
    <w:rsid w:val="002B3E45"/>
    <w:rsid w:val="002E3CE6"/>
    <w:rsid w:val="003307F8"/>
    <w:rsid w:val="003414B8"/>
    <w:rsid w:val="0038765E"/>
    <w:rsid w:val="003A117D"/>
    <w:rsid w:val="003C278F"/>
    <w:rsid w:val="003C62D4"/>
    <w:rsid w:val="003E21D6"/>
    <w:rsid w:val="004557FD"/>
    <w:rsid w:val="00456533"/>
    <w:rsid w:val="00464A50"/>
    <w:rsid w:val="00495135"/>
    <w:rsid w:val="004C3320"/>
    <w:rsid w:val="004C3826"/>
    <w:rsid w:val="004E4109"/>
    <w:rsid w:val="00501B73"/>
    <w:rsid w:val="00533CCE"/>
    <w:rsid w:val="005719E2"/>
    <w:rsid w:val="00584107"/>
    <w:rsid w:val="005C40F7"/>
    <w:rsid w:val="005D272D"/>
    <w:rsid w:val="006224B2"/>
    <w:rsid w:val="006643A3"/>
    <w:rsid w:val="006673E8"/>
    <w:rsid w:val="00667C38"/>
    <w:rsid w:val="00673879"/>
    <w:rsid w:val="006835E1"/>
    <w:rsid w:val="006954D9"/>
    <w:rsid w:val="00697DFA"/>
    <w:rsid w:val="006A4069"/>
    <w:rsid w:val="006A7E06"/>
    <w:rsid w:val="006C4635"/>
    <w:rsid w:val="006D1057"/>
    <w:rsid w:val="00723EC4"/>
    <w:rsid w:val="00774B1C"/>
    <w:rsid w:val="007858B9"/>
    <w:rsid w:val="00787448"/>
    <w:rsid w:val="007959FD"/>
    <w:rsid w:val="007A472A"/>
    <w:rsid w:val="007B5A8C"/>
    <w:rsid w:val="007C0F84"/>
    <w:rsid w:val="007C1DAF"/>
    <w:rsid w:val="007E0B9F"/>
    <w:rsid w:val="007E2AC6"/>
    <w:rsid w:val="007E5C84"/>
    <w:rsid w:val="007E6CF1"/>
    <w:rsid w:val="008340AE"/>
    <w:rsid w:val="00846BFC"/>
    <w:rsid w:val="00861ECD"/>
    <w:rsid w:val="008667E4"/>
    <w:rsid w:val="00870EF3"/>
    <w:rsid w:val="0087229C"/>
    <w:rsid w:val="0087779B"/>
    <w:rsid w:val="00896776"/>
    <w:rsid w:val="008C70AF"/>
    <w:rsid w:val="008D3326"/>
    <w:rsid w:val="008F44EB"/>
    <w:rsid w:val="00920F85"/>
    <w:rsid w:val="009351D6"/>
    <w:rsid w:val="00952B1A"/>
    <w:rsid w:val="00987B3D"/>
    <w:rsid w:val="00A14317"/>
    <w:rsid w:val="00A179ED"/>
    <w:rsid w:val="00A864D5"/>
    <w:rsid w:val="00A9267E"/>
    <w:rsid w:val="00AC5E17"/>
    <w:rsid w:val="00B13C49"/>
    <w:rsid w:val="00B522C3"/>
    <w:rsid w:val="00B742C2"/>
    <w:rsid w:val="00BD13AD"/>
    <w:rsid w:val="00BE0471"/>
    <w:rsid w:val="00BF70B0"/>
    <w:rsid w:val="00C2314E"/>
    <w:rsid w:val="00C746E7"/>
    <w:rsid w:val="00C84A8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96F35"/>
    <w:rsid w:val="00EF22A3"/>
    <w:rsid w:val="00EF77C1"/>
    <w:rsid w:val="00F05B1E"/>
    <w:rsid w:val="00F1058F"/>
    <w:rsid w:val="00F27DC0"/>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1808DE"/>
    <w:pPr>
      <w:spacing w:after="160" w:line="278" w:lineRule="auto"/>
    </w:pPr>
    <w:rPr>
      <w:rFonts w:ascii="Times New Roman" w:hAnsi="Times New Roman"/>
      <w:kern w:val="2"/>
      <w:sz w:val="24"/>
      <w:szCs w:val="21"/>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Neelanjana Jain {नीलांजना जैन}</cp:lastModifiedBy>
  <cp:revision>92</cp:revision>
  <cp:lastPrinted>2018-09-20T10:30:00Z</cp:lastPrinted>
  <dcterms:created xsi:type="dcterms:W3CDTF">2018-11-15T05:16:00Z</dcterms:created>
  <dcterms:modified xsi:type="dcterms:W3CDTF">2026-05-29T11:11:00Z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